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883B151" w14:textId="77777777" w:rsidR="002463B9" w:rsidRPr="00AC725F" w:rsidRDefault="002463B9" w:rsidP="002463B9">
      <w:pPr>
        <w:rPr>
          <w:b/>
        </w:rPr>
      </w:pPr>
      <w:bookmarkStart w:id="0" w:name="_Hlk64362648"/>
      <w:r w:rsidRPr="002463B9">
        <w:rPr>
          <w:b/>
        </w:rPr>
        <w:t xml:space="preserve">ZIMBABWE: </w:t>
      </w:r>
      <w:r>
        <w:rPr>
          <w:b/>
        </w:rPr>
        <w:t>Health care system exhausted by most recent COVID-19 wave</w:t>
      </w:r>
    </w:p>
    <w:p w14:paraId="4B51AD46" w14:textId="6A630A14" w:rsidR="008A6D58" w:rsidRPr="00AC725F" w:rsidRDefault="008A6D58" w:rsidP="00CF67AF">
      <w:pPr>
        <w:rPr>
          <w:b/>
        </w:rPr>
      </w:pPr>
    </w:p>
    <w:p w14:paraId="17713DE9" w14:textId="77169CDC" w:rsidR="00CF67AF" w:rsidRDefault="00CF67AF" w:rsidP="00CF67AF">
      <w:r>
        <w:t xml:space="preserve">Following a recent spike in COVID-19-related cases and deaths, Zimbabwe’s already struggling health system is buckling under the pressure. </w:t>
      </w:r>
      <w:r w:rsidRPr="002E0F45">
        <w:t xml:space="preserve">In </w:t>
      </w:r>
      <w:r>
        <w:t>several</w:t>
      </w:r>
      <w:r w:rsidRPr="002E0F45">
        <w:t xml:space="preserve"> facilities, health workers </w:t>
      </w:r>
      <w:r>
        <w:t>are</w:t>
      </w:r>
      <w:r w:rsidRPr="002E0F45">
        <w:t xml:space="preserve"> operating without adequate P</w:t>
      </w:r>
      <w:r w:rsidR="008C3035">
        <w:t xml:space="preserve">ersonal </w:t>
      </w:r>
      <w:r w:rsidRPr="002E0F45">
        <w:t>P</w:t>
      </w:r>
      <w:r w:rsidR="008C3035">
        <w:t xml:space="preserve">rotective </w:t>
      </w:r>
      <w:r w:rsidRPr="002E0F45">
        <w:t>E</w:t>
      </w:r>
      <w:r w:rsidR="008C3035">
        <w:t>quipment (PPE)</w:t>
      </w:r>
      <w:r w:rsidRPr="002E0F45">
        <w:t xml:space="preserve">, </w:t>
      </w:r>
      <w:r>
        <w:t xml:space="preserve">medication, </w:t>
      </w:r>
      <w:proofErr w:type="gramStart"/>
      <w:r>
        <w:t>equipment</w:t>
      </w:r>
      <w:proofErr w:type="gramEnd"/>
      <w:r>
        <w:t xml:space="preserve"> and oxygen and, with a</w:t>
      </w:r>
      <w:r w:rsidR="00840707">
        <w:t>n existing and ongoing</w:t>
      </w:r>
      <w:r>
        <w:t xml:space="preserve"> </w:t>
      </w:r>
      <w:r w:rsidRPr="002E0F45">
        <w:t xml:space="preserve">shortage of nurses and doctors, most </w:t>
      </w:r>
      <w:r>
        <w:t>health centres are unable to</w:t>
      </w:r>
      <w:r w:rsidRPr="002E0F45">
        <w:t xml:space="preserve"> operate at full capacity, putting </w:t>
      </w:r>
      <w:r>
        <w:t xml:space="preserve">added </w:t>
      </w:r>
      <w:r w:rsidRPr="002E0F45">
        <w:t xml:space="preserve">pressure on those </w:t>
      </w:r>
      <w:r>
        <w:t xml:space="preserve">who are able </w:t>
      </w:r>
      <w:r w:rsidRPr="002E0F45">
        <w:t>to work.</w:t>
      </w:r>
      <w:r>
        <w:t xml:space="preserve"> </w:t>
      </w:r>
    </w:p>
    <w:p w14:paraId="6E60C133" w14:textId="0763E5CA" w:rsidR="00CF67AF" w:rsidRDefault="00CF67AF" w:rsidP="00CF67AF">
      <w:r>
        <w:t xml:space="preserve">With the anticipated continuation of </w:t>
      </w:r>
      <w:r w:rsidR="002463B9">
        <w:t xml:space="preserve">surges in </w:t>
      </w:r>
      <w:r>
        <w:t xml:space="preserve">COVID-19 </w:t>
      </w:r>
      <w:r w:rsidR="002463B9">
        <w:t>cases</w:t>
      </w:r>
      <w:r>
        <w:t xml:space="preserve">, </w:t>
      </w:r>
      <w:r w:rsidRPr="00C12A2D">
        <w:t>appropriate preventative</w:t>
      </w:r>
      <w:r>
        <w:t xml:space="preserve"> and </w:t>
      </w:r>
      <w:r w:rsidRPr="00C12A2D">
        <w:t>preparative measures</w:t>
      </w:r>
      <w:r>
        <w:t xml:space="preserve"> must be put in place </w:t>
      </w:r>
      <w:proofErr w:type="gramStart"/>
      <w:r>
        <w:t>in order to</w:t>
      </w:r>
      <w:proofErr w:type="gramEnd"/>
      <w:r>
        <w:t xml:space="preserve"> adequately manage the </w:t>
      </w:r>
      <w:r w:rsidR="002463B9">
        <w:t>situation and avoid a crisis</w:t>
      </w:r>
      <w:r w:rsidR="00AC725F">
        <w:t>.</w:t>
      </w:r>
    </w:p>
    <w:p w14:paraId="10E0AC27" w14:textId="1E732358" w:rsidR="00CF67AF" w:rsidRDefault="00CF67AF" w:rsidP="00CF67AF">
      <w:r>
        <w:t xml:space="preserve">The </w:t>
      </w:r>
      <w:r w:rsidRPr="00EC3019">
        <w:t xml:space="preserve">sudden </w:t>
      </w:r>
      <w:r w:rsidR="008A6D58">
        <w:t>escalation of</w:t>
      </w:r>
      <w:r w:rsidRPr="00EC3019">
        <w:t xml:space="preserve"> COVID-19 cases and fatalities in January</w:t>
      </w:r>
      <w:r w:rsidR="005346B4">
        <w:t xml:space="preserve"> </w:t>
      </w:r>
      <w:r w:rsidR="002463B9">
        <w:t>wa</w:t>
      </w:r>
      <w:r w:rsidR="005346B4">
        <w:t>s likely a result of</w:t>
      </w:r>
      <w:r w:rsidRPr="00EC3019">
        <w:t xml:space="preserve"> </w:t>
      </w:r>
      <w:r w:rsidR="008A6D58">
        <w:t>increased travel</w:t>
      </w:r>
      <w:r w:rsidR="005346B4">
        <w:t xml:space="preserve"> during</w:t>
      </w:r>
      <w:r w:rsidRPr="00EC3019">
        <w:t xml:space="preserve"> the </w:t>
      </w:r>
      <w:r w:rsidR="005346B4">
        <w:t xml:space="preserve">December holiday season, </w:t>
      </w:r>
      <w:r w:rsidRPr="00EC3019">
        <w:t>the opening</w:t>
      </w:r>
      <w:r w:rsidR="000D116B">
        <w:t xml:space="preserve"> of the Beitbridge border post</w:t>
      </w:r>
      <w:r w:rsidRPr="00EC3019">
        <w:t xml:space="preserve"> </w:t>
      </w:r>
      <w:r w:rsidR="000D116B">
        <w:t xml:space="preserve">(a bustling entry point </w:t>
      </w:r>
      <w:r w:rsidRPr="00EC3019">
        <w:t>be</w:t>
      </w:r>
      <w:r w:rsidR="008A6D58">
        <w:t>tween Zimbabwe and South Africa</w:t>
      </w:r>
      <w:r w:rsidR="000D116B">
        <w:t>)</w:t>
      </w:r>
      <w:r w:rsidR="008A6D58">
        <w:t xml:space="preserve"> and</w:t>
      </w:r>
      <w:r w:rsidR="008A6D58" w:rsidRPr="00EC3019">
        <w:t xml:space="preserve"> the second COVID-19 wave in </w:t>
      </w:r>
      <w:r w:rsidR="002463B9">
        <w:t xml:space="preserve">the </w:t>
      </w:r>
      <w:r w:rsidR="008A6D58" w:rsidRPr="00EC3019">
        <w:t>Southern Africa</w:t>
      </w:r>
      <w:r w:rsidR="002463B9">
        <w:t xml:space="preserve"> region</w:t>
      </w:r>
      <w:r w:rsidR="008A6D58">
        <w:t>.</w:t>
      </w:r>
    </w:p>
    <w:p w14:paraId="5F69F316" w14:textId="1885AB42" w:rsidR="00146017" w:rsidRPr="00EA6634" w:rsidRDefault="005346B4" w:rsidP="00146017">
      <w:r>
        <w:t>In e</w:t>
      </w:r>
      <w:r w:rsidR="00CF67AF">
        <w:t xml:space="preserve">arly January, </w:t>
      </w:r>
      <w:r>
        <w:t>Zimbabwe</w:t>
      </w:r>
      <w:r w:rsidR="00CF67AF">
        <w:t xml:space="preserve"> </w:t>
      </w:r>
      <w:r>
        <w:t>experienced</w:t>
      </w:r>
      <w:r w:rsidR="00CF67AF">
        <w:t xml:space="preserve"> a peak in COVID-19 numbers, with 1,3</w:t>
      </w:r>
      <w:r w:rsidR="00AA72D9">
        <w:t>65</w:t>
      </w:r>
      <w:r w:rsidR="00CF67AF">
        <w:t xml:space="preserve"> confirmed cases and </w:t>
      </w:r>
      <w:r w:rsidR="00AA72D9">
        <w:t>34</w:t>
      </w:r>
      <w:r w:rsidR="00CF67AF">
        <w:t xml:space="preserve"> deaths being recorded in one day, </w:t>
      </w:r>
      <w:r w:rsidR="00B65F98">
        <w:t xml:space="preserve">according to WHO, </w:t>
      </w:r>
      <w:r w:rsidR="00CF67AF">
        <w:t xml:space="preserve">representing the highest number recorded since the onset of the pandemic. </w:t>
      </w:r>
      <w:r w:rsidR="00146017">
        <w:t xml:space="preserve">In </w:t>
      </w:r>
      <w:r w:rsidR="00AA72D9">
        <w:t xml:space="preserve">the month of </w:t>
      </w:r>
      <w:r w:rsidR="00146017">
        <w:t>January alone, Zimbabwe recorded more new cases (</w:t>
      </w:r>
      <w:r w:rsidR="00146017" w:rsidRPr="00146017">
        <w:t>19,</w:t>
      </w:r>
      <w:r w:rsidR="00B65F98">
        <w:t>521</w:t>
      </w:r>
      <w:r w:rsidR="00146017">
        <w:t>) than in the entirety of 2020, raising</w:t>
      </w:r>
      <w:r w:rsidR="00146017" w:rsidRPr="00146017">
        <w:t xml:space="preserve"> the total number of confirmed cases to</w:t>
      </w:r>
      <w:r w:rsidR="00B65F98">
        <w:t xml:space="preserve"> 33,388 by February 1</w:t>
      </w:r>
      <w:r w:rsidR="00146017" w:rsidRPr="00146017">
        <w:t>.</w:t>
      </w:r>
    </w:p>
    <w:p w14:paraId="27A4770F" w14:textId="595E9F67" w:rsidR="00CF67AF" w:rsidRDefault="00A44482" w:rsidP="00CF67AF">
      <w:r>
        <w:t>“</w:t>
      </w:r>
      <w:r w:rsidR="002463B9">
        <w:t>P</w:t>
      </w:r>
      <w:r w:rsidR="00CF67AF" w:rsidRPr="00562499">
        <w:t>atient</w:t>
      </w:r>
      <w:r w:rsidR="00CF67AF">
        <w:t>s</w:t>
      </w:r>
      <w:r w:rsidR="00CF67AF" w:rsidRPr="00562499">
        <w:t xml:space="preserve"> </w:t>
      </w:r>
      <w:r w:rsidR="00CF67AF">
        <w:t xml:space="preserve">were </w:t>
      </w:r>
      <w:r w:rsidR="00CF67AF" w:rsidRPr="00562499">
        <w:t xml:space="preserve">turned away as hospitals </w:t>
      </w:r>
      <w:r w:rsidR="00CF67AF">
        <w:t>ran</w:t>
      </w:r>
      <w:r w:rsidR="00CF67AF" w:rsidRPr="00562499">
        <w:t xml:space="preserve"> out of capacity to cope with escalating infections and deaths. Additionally, </w:t>
      </w:r>
      <w:r w:rsidR="00CF67AF">
        <w:t>staff were concerned about</w:t>
      </w:r>
      <w:r w:rsidR="00CF67AF" w:rsidRPr="00562499">
        <w:t xml:space="preserve"> </w:t>
      </w:r>
      <w:r w:rsidR="00CF67AF">
        <w:t>their own health and safety</w:t>
      </w:r>
      <w:r w:rsidR="005346B4">
        <w:t>,</w:t>
      </w:r>
      <w:r w:rsidR="00CF67AF">
        <w:t xml:space="preserve"> as </w:t>
      </w:r>
      <w:r w:rsidR="00CF67AF" w:rsidRPr="00562499">
        <w:t xml:space="preserve">there </w:t>
      </w:r>
      <w:r w:rsidR="005346B4">
        <w:t>were</w:t>
      </w:r>
      <w:r w:rsidR="00CF67AF" w:rsidRPr="00562499">
        <w:t xml:space="preserve"> no adequate PPE supplies</w:t>
      </w:r>
      <w:r>
        <w:t xml:space="preserve">,” says </w:t>
      </w:r>
      <w:r w:rsidR="008C3035">
        <w:t>Doctors Without Borders (</w:t>
      </w:r>
      <w:r w:rsidRPr="00D15256">
        <w:t>MSF</w:t>
      </w:r>
      <w:r w:rsidR="008C3035">
        <w:t>)</w:t>
      </w:r>
      <w:r w:rsidRPr="00D15256">
        <w:t xml:space="preserve"> Zimbabwe Emergency Coordinator, Herbert Mutubuki</w:t>
      </w:r>
      <w:r>
        <w:t xml:space="preserve">. </w:t>
      </w:r>
    </w:p>
    <w:p w14:paraId="6B784BBE" w14:textId="74CEC867" w:rsidR="00CF67AF" w:rsidRDefault="00B80801" w:rsidP="00CF67AF">
      <w:r>
        <w:t>While c</w:t>
      </w:r>
      <w:r w:rsidR="00CF67AF">
        <w:t>ases and fatalities have significantly reduced</w:t>
      </w:r>
      <w:r>
        <w:t xml:space="preserve"> in the last couple of weeks (</w:t>
      </w:r>
      <w:r w:rsidR="00B65F98">
        <w:t>1,216 new cases and 126 deaths were recorded in the first week of February according to WHO</w:t>
      </w:r>
      <w:r w:rsidR="00CF67AF">
        <w:t xml:space="preserve">), </w:t>
      </w:r>
      <w:r>
        <w:t xml:space="preserve">MSF is providing support to </w:t>
      </w:r>
      <w:r w:rsidRPr="00D86CD1">
        <w:t>Parirenyatwa Hospital Isolation Centre</w:t>
      </w:r>
      <w:r>
        <w:t xml:space="preserve">, the </w:t>
      </w:r>
      <w:r w:rsidRPr="00D86CD1">
        <w:t xml:space="preserve">country’s main </w:t>
      </w:r>
      <w:r>
        <w:t xml:space="preserve">referral unit for COVID-19, in Harare, to help them prepare for the next </w:t>
      </w:r>
      <w:r w:rsidR="00A44482">
        <w:t xml:space="preserve">potential </w:t>
      </w:r>
      <w:r>
        <w:t>surge in COVID-19 infections.</w:t>
      </w:r>
      <w:r w:rsidR="00CF67AF">
        <w:t xml:space="preserve"> </w:t>
      </w:r>
    </w:p>
    <w:p w14:paraId="00FEBB4D" w14:textId="77777777" w:rsidR="00CF67AF" w:rsidRDefault="00CF67AF" w:rsidP="00CF67AF">
      <w:pPr>
        <w:jc w:val="center"/>
      </w:pPr>
      <w:r>
        <w:rPr>
          <w:noProof/>
          <w:lang w:val="en-US"/>
        </w:rPr>
        <w:drawing>
          <wp:inline distT="0" distB="0" distL="0" distR="0" wp14:anchorId="4C04CCF9" wp14:editId="6F385C8C">
            <wp:extent cx="2478624" cy="225083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23803" t="10495" r="10492"/>
                    <a:stretch/>
                  </pic:blipFill>
                  <pic:spPr bwMode="auto">
                    <a:xfrm>
                      <a:off x="0" y="0"/>
                      <a:ext cx="2504021" cy="2273894"/>
                    </a:xfrm>
                    <a:prstGeom prst="rect">
                      <a:avLst/>
                    </a:prstGeom>
                    <a:noFill/>
                    <a:ln>
                      <a:noFill/>
                    </a:ln>
                    <a:extLst>
                      <a:ext uri="{53640926-AAD7-44D8-BBD7-CCE9431645EC}">
                        <a14:shadowObscured xmlns:a14="http://schemas.microsoft.com/office/drawing/2010/main"/>
                      </a:ext>
                    </a:extLst>
                  </pic:spPr>
                </pic:pic>
              </a:graphicData>
            </a:graphic>
          </wp:inline>
        </w:drawing>
      </w:r>
    </w:p>
    <w:p w14:paraId="47643571" w14:textId="77777777" w:rsidR="00CF67AF" w:rsidRDefault="00CF67AF" w:rsidP="00CF67AF">
      <w:pPr>
        <w:jc w:val="center"/>
        <w:rPr>
          <w:sz w:val="16"/>
          <w:szCs w:val="16"/>
        </w:rPr>
      </w:pPr>
      <w:bookmarkStart w:id="1" w:name="_Hlk63786445"/>
      <w:r w:rsidRPr="004E3410">
        <w:rPr>
          <w:sz w:val="16"/>
          <w:szCs w:val="16"/>
        </w:rPr>
        <w:t xml:space="preserve">MSF Zimbabwe Emergency Coordinator, Herbert Mutubuki </w:t>
      </w:r>
      <w:bookmarkEnd w:id="1"/>
      <w:r>
        <w:rPr>
          <w:sz w:val="16"/>
          <w:szCs w:val="16"/>
        </w:rPr>
        <w:t xml:space="preserve">(Photo credit: </w:t>
      </w:r>
      <w:r w:rsidRPr="004E3410">
        <w:rPr>
          <w:sz w:val="16"/>
          <w:szCs w:val="16"/>
        </w:rPr>
        <w:t>MSF/Caroline Gwature</w:t>
      </w:r>
      <w:r>
        <w:rPr>
          <w:sz w:val="16"/>
          <w:szCs w:val="16"/>
        </w:rPr>
        <w:t>)</w:t>
      </w:r>
    </w:p>
    <w:p w14:paraId="6A62F9EE" w14:textId="77777777" w:rsidR="008A6D58" w:rsidRPr="00935ABF" w:rsidRDefault="00CF67AF" w:rsidP="00840707">
      <w:r w:rsidRPr="00840707">
        <w:lastRenderedPageBreak/>
        <w:t>“Our support is based on the needs assessment we have undertaken and includes increasing the hospital’s capacity to manage admitted cases</w:t>
      </w:r>
      <w:r w:rsidR="00B80801" w:rsidRPr="00840707">
        <w:t>,” says Mutubuki.</w:t>
      </w:r>
      <w:r w:rsidRPr="00840707">
        <w:t xml:space="preserve"> </w:t>
      </w:r>
      <w:r w:rsidR="00840707">
        <w:t>“MSF aims to improve infection prevention and control (IPC) measures, improve the flow of patients and staff for outpatient care, and tackle shortages of PPE, essential medicines and medical supplies. Additionally, MSF has recruited and deployed medical staff to support the hospital.”</w:t>
      </w:r>
      <w:r w:rsidR="008A6D58">
        <w:t xml:space="preserve"> </w:t>
      </w:r>
    </w:p>
    <w:p w14:paraId="721B0882" w14:textId="2EE1B414" w:rsidR="00CF67AF" w:rsidRDefault="00CF67AF" w:rsidP="00CF67AF">
      <w:r>
        <w:t xml:space="preserve">MSF Nursing Activity Manager </w:t>
      </w:r>
      <w:proofErr w:type="spellStart"/>
      <w:r>
        <w:t>Shingairayi</w:t>
      </w:r>
      <w:proofErr w:type="spellEnd"/>
      <w:r>
        <w:t xml:space="preserve"> </w:t>
      </w:r>
      <w:proofErr w:type="spellStart"/>
      <w:r>
        <w:t>Mawarire</w:t>
      </w:r>
      <w:proofErr w:type="spellEnd"/>
      <w:r>
        <w:t xml:space="preserve"> believes </w:t>
      </w:r>
      <w:r w:rsidR="00F46F14">
        <w:t xml:space="preserve">that </w:t>
      </w:r>
      <w:r>
        <w:t xml:space="preserve">keeping </w:t>
      </w:r>
      <w:r w:rsidR="00A44482">
        <w:t xml:space="preserve">health care </w:t>
      </w:r>
      <w:r>
        <w:t>staff motivated is key to ensuring the success of the intervention. “Low morale is a major challenge</w:t>
      </w:r>
      <w:r w:rsidR="00A44482">
        <w:t>,</w:t>
      </w:r>
      <w:r>
        <w:t xml:space="preserve"> and it affects the support that we get from government health workers</w:t>
      </w:r>
      <w:r w:rsidR="00A44482">
        <w:t>. S</w:t>
      </w:r>
      <w:r>
        <w:t>o</w:t>
      </w:r>
      <w:r w:rsidR="00F46F14">
        <w:t>,</w:t>
      </w:r>
      <w:r>
        <w:t xml:space="preserve"> </w:t>
      </w:r>
      <w:r w:rsidR="00F46F14">
        <w:t>at</w:t>
      </w:r>
      <w:r>
        <w:t xml:space="preserve"> Parirenyatwa, we are contributing</w:t>
      </w:r>
      <w:r w:rsidR="00F46F14">
        <w:t xml:space="preserve"> food</w:t>
      </w:r>
      <w:r>
        <w:t xml:space="preserve"> fo</w:t>
      </w:r>
      <w:r w:rsidR="00F46F14">
        <w:t>r health workers in the high-risk ‘red zone’</w:t>
      </w:r>
      <w:r>
        <w:t xml:space="preserve"> and</w:t>
      </w:r>
      <w:r w:rsidR="00F46F14">
        <w:t xml:space="preserve"> </w:t>
      </w:r>
      <w:r>
        <w:t>providing</w:t>
      </w:r>
      <w:r w:rsidR="00F46F14">
        <w:t xml:space="preserve"> additional</w:t>
      </w:r>
      <w:r>
        <w:t xml:space="preserve"> training </w:t>
      </w:r>
      <w:r w:rsidR="00F46F14">
        <w:t>where necessary</w:t>
      </w:r>
      <w:r>
        <w:t xml:space="preserve">,” she says.  </w:t>
      </w:r>
    </w:p>
    <w:p w14:paraId="12225665" w14:textId="77777777" w:rsidR="00CF67AF" w:rsidRDefault="00CF67AF" w:rsidP="00CF67AF"/>
    <w:p w14:paraId="4A591B36" w14:textId="77777777" w:rsidR="00CF67AF" w:rsidRDefault="00CF67AF" w:rsidP="00CF67AF">
      <w:pPr>
        <w:jc w:val="center"/>
      </w:pPr>
      <w:r>
        <w:rPr>
          <w:noProof/>
          <w:lang w:val="en-US"/>
        </w:rPr>
        <w:drawing>
          <wp:inline distT="0" distB="0" distL="0" distR="0" wp14:anchorId="60435CDF" wp14:editId="134EB427">
            <wp:extent cx="3401695" cy="3249295"/>
            <wp:effectExtent l="0" t="0" r="8255"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01695" cy="3249295"/>
                    </a:xfrm>
                    <a:prstGeom prst="rect">
                      <a:avLst/>
                    </a:prstGeom>
                    <a:noFill/>
                  </pic:spPr>
                </pic:pic>
              </a:graphicData>
            </a:graphic>
          </wp:inline>
        </w:drawing>
      </w:r>
    </w:p>
    <w:p w14:paraId="5775BB23" w14:textId="77777777" w:rsidR="00CF67AF" w:rsidRPr="005175FA" w:rsidRDefault="00CF67AF" w:rsidP="00CF67AF">
      <w:pPr>
        <w:jc w:val="center"/>
        <w:rPr>
          <w:sz w:val="16"/>
          <w:szCs w:val="16"/>
        </w:rPr>
      </w:pPr>
      <w:r w:rsidRPr="005175FA">
        <w:rPr>
          <w:sz w:val="16"/>
          <w:szCs w:val="16"/>
        </w:rPr>
        <w:t>MSF Nursing Activity Manager, Shingairayi Mawarire (photo credit: MSF/Caroline Gwature)</w:t>
      </w:r>
    </w:p>
    <w:p w14:paraId="5A99035B" w14:textId="77777777" w:rsidR="00CF67AF" w:rsidRDefault="00CF67AF" w:rsidP="00CF67AF"/>
    <w:p w14:paraId="3B22AB80" w14:textId="2F41857F" w:rsidR="00CF67AF" w:rsidRDefault="00CF67AF" w:rsidP="00CF67AF">
      <w:r w:rsidRPr="00D86CD1">
        <w:t>Since the beginning of the COVID-19 pandemic and the first lockdown, Zimbabwe has adopted a multi</w:t>
      </w:r>
      <w:r w:rsidR="00F46F14">
        <w:t>-</w:t>
      </w:r>
      <w:r w:rsidRPr="00D86CD1">
        <w:t>pronged approach to managing the pandemic through</w:t>
      </w:r>
      <w:r w:rsidR="00F46F14">
        <w:t xml:space="preserve"> the</w:t>
      </w:r>
      <w:r w:rsidRPr="00D86CD1">
        <w:t xml:space="preserve"> formation of eight pillars</w:t>
      </w:r>
      <w:r w:rsidR="004849C4">
        <w:t xml:space="preserve"> to better coordinate, communicate </w:t>
      </w:r>
      <w:r w:rsidR="00FC121C">
        <w:t>and manage cases,</w:t>
      </w:r>
      <w:r w:rsidR="00F46F14">
        <w:t xml:space="preserve"> which</w:t>
      </w:r>
      <w:r>
        <w:t xml:space="preserve"> </w:t>
      </w:r>
      <w:r w:rsidRPr="00D86CD1">
        <w:t>MSF has been involved</w:t>
      </w:r>
      <w:r>
        <w:t xml:space="preserve"> in implementing.</w:t>
      </w:r>
    </w:p>
    <w:p w14:paraId="3C1A277D" w14:textId="23C6262E" w:rsidR="00CF67AF" w:rsidRDefault="008A6D58" w:rsidP="00CF67AF">
      <w:r>
        <w:t>Zimbabwe</w:t>
      </w:r>
      <w:r w:rsidR="00840707">
        <w:t xml:space="preserve">, like </w:t>
      </w:r>
      <w:proofErr w:type="gramStart"/>
      <w:r w:rsidR="00840707">
        <w:t xml:space="preserve">most </w:t>
      </w:r>
      <w:r w:rsidR="00A44482">
        <w:t>lower</w:t>
      </w:r>
      <w:proofErr w:type="gramEnd"/>
      <w:r w:rsidR="00A44482">
        <w:t xml:space="preserve">-middle income </w:t>
      </w:r>
      <w:r w:rsidR="00840707">
        <w:t xml:space="preserve">countries, </w:t>
      </w:r>
      <w:r w:rsidR="000D116B">
        <w:t>is</w:t>
      </w:r>
      <w:r w:rsidR="00840707">
        <w:t xml:space="preserve"> only likely to receive significant quantities of the COVID-19 vaccines later in the year, so further preventative measures are urgently required. </w:t>
      </w:r>
      <w:r w:rsidR="00CF67AF">
        <w:t>What the country experienc</w:t>
      </w:r>
      <w:r w:rsidR="00840707">
        <w:t>ed in January</w:t>
      </w:r>
      <w:r w:rsidR="00CF67AF">
        <w:t xml:space="preserve"> should serve as a</w:t>
      </w:r>
      <w:r w:rsidR="00840707">
        <w:t xml:space="preserve"> serious</w:t>
      </w:r>
      <w:r w:rsidR="00CF67AF">
        <w:t xml:space="preserve"> </w:t>
      </w:r>
      <w:r w:rsidR="00840707">
        <w:t>reminder</w:t>
      </w:r>
      <w:r w:rsidR="00CF67AF">
        <w:t xml:space="preserve"> to government entities working to</w:t>
      </w:r>
      <w:r w:rsidR="000D116B">
        <w:t xml:space="preserve"> deliver health services, and</w:t>
      </w:r>
      <w:r w:rsidR="00CF67AF">
        <w:t xml:space="preserve"> other stakeholders in the health sector that COVID-19 is far from over. Health facilities remain in </w:t>
      </w:r>
      <w:r w:rsidR="00840707">
        <w:t xml:space="preserve">desperate </w:t>
      </w:r>
      <w:r w:rsidR="00CF67AF">
        <w:t>nee</w:t>
      </w:r>
      <w:r w:rsidR="00840707">
        <w:t xml:space="preserve">d of </w:t>
      </w:r>
      <w:r w:rsidR="00CF67AF">
        <w:t>resources.</w:t>
      </w:r>
    </w:p>
    <w:p w14:paraId="5269C605" w14:textId="19C83721" w:rsidR="008A6D58" w:rsidRDefault="008A6D58" w:rsidP="008A6D58">
      <w:r>
        <w:t xml:space="preserve">While </w:t>
      </w:r>
      <w:r w:rsidR="00A44482">
        <w:t xml:space="preserve">MSF’s COVID-19 intervention in Zimbabwe is </w:t>
      </w:r>
      <w:r>
        <w:t xml:space="preserve">currently a short-term project, MSF will extend support measures if necessary, depending on the evolution of the pandemic in the coming months. </w:t>
      </w:r>
    </w:p>
    <w:p w14:paraId="3EDE7EF7" w14:textId="77777777" w:rsidR="008A6D58" w:rsidRDefault="008A6D58" w:rsidP="00CF67AF"/>
    <w:p w14:paraId="5453F333" w14:textId="418AC989" w:rsidR="00A44482" w:rsidRDefault="00A44482" w:rsidP="00840707">
      <w:pPr>
        <w:rPr>
          <w:i/>
        </w:rPr>
      </w:pPr>
      <w:r>
        <w:rPr>
          <w:i/>
        </w:rPr>
        <w:t>INFO BOX (Background on Zimbabwe HC System):</w:t>
      </w:r>
    </w:p>
    <w:p w14:paraId="1B64CA70" w14:textId="18D2A715" w:rsidR="005572E7" w:rsidRDefault="00840707">
      <w:r w:rsidRPr="008A6D58">
        <w:rPr>
          <w:i/>
        </w:rPr>
        <w:t>Zimbabwe boasted of a strong primary healthcare system in the 1980s soon after independence with a motivated and well-trained workforce. Unfortunately, the gains made during the 1980s and 90s when many hospitals and clinics were built have been reversed due to underfunding of the healthcare system. This has progressively and adversely affected confidence in the system and resulted in a brain drain of qualified and skilled healthcare workers.</w:t>
      </w:r>
      <w:bookmarkEnd w:id="0"/>
    </w:p>
    <w:sectPr w:rsidR="005572E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9C5385E" w14:textId="77777777" w:rsidR="00D225FA" w:rsidRDefault="00D225FA" w:rsidP="002463B9">
      <w:pPr>
        <w:spacing w:after="0" w:line="240" w:lineRule="auto"/>
      </w:pPr>
      <w:r>
        <w:separator/>
      </w:r>
    </w:p>
  </w:endnote>
  <w:endnote w:type="continuationSeparator" w:id="0">
    <w:p w14:paraId="4189C7E0" w14:textId="77777777" w:rsidR="00D225FA" w:rsidRDefault="00D225FA" w:rsidP="002463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401E985" w14:textId="77777777" w:rsidR="00D225FA" w:rsidRDefault="00D225FA" w:rsidP="002463B9">
      <w:pPr>
        <w:spacing w:after="0" w:line="240" w:lineRule="auto"/>
      </w:pPr>
      <w:r>
        <w:separator/>
      </w:r>
    </w:p>
  </w:footnote>
  <w:footnote w:type="continuationSeparator" w:id="0">
    <w:p w14:paraId="58085686" w14:textId="77777777" w:rsidR="00D225FA" w:rsidRDefault="00D225FA" w:rsidP="002463B9">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F67AF"/>
    <w:rsid w:val="000D116B"/>
    <w:rsid w:val="00146017"/>
    <w:rsid w:val="002463B9"/>
    <w:rsid w:val="004849C4"/>
    <w:rsid w:val="005346B4"/>
    <w:rsid w:val="005572E7"/>
    <w:rsid w:val="00840707"/>
    <w:rsid w:val="008A6D58"/>
    <w:rsid w:val="008C3035"/>
    <w:rsid w:val="00A44482"/>
    <w:rsid w:val="00AA72D9"/>
    <w:rsid w:val="00AC725F"/>
    <w:rsid w:val="00B65F98"/>
    <w:rsid w:val="00B80801"/>
    <w:rsid w:val="00CF67AF"/>
    <w:rsid w:val="00D07D0D"/>
    <w:rsid w:val="00D225FA"/>
    <w:rsid w:val="00EA6634"/>
    <w:rsid w:val="00F46F14"/>
    <w:rsid w:val="00FC121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AE7BE8"/>
  <w15:chartTrackingRefBased/>
  <w15:docId w15:val="{96BA1037-76D8-4721-BF9A-C1A608EE9D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F67AF"/>
    <w:rPr>
      <w:lang w:val="en-GB"/>
    </w:rPr>
  </w:style>
  <w:style w:type="paragraph" w:styleId="Heading3">
    <w:name w:val="heading 3"/>
    <w:basedOn w:val="Normal"/>
    <w:link w:val="Heading3Char"/>
    <w:uiPriority w:val="9"/>
    <w:qFormat/>
    <w:rsid w:val="00A44482"/>
    <w:pPr>
      <w:spacing w:before="100" w:beforeAutospacing="1" w:after="100" w:afterAutospacing="1" w:line="240" w:lineRule="auto"/>
      <w:outlineLvl w:val="2"/>
    </w:pPr>
    <w:rPr>
      <w:rFonts w:ascii="Times New Roman" w:eastAsia="Times New Roman" w:hAnsi="Times New Roman" w:cs="Times New Roman"/>
      <w:b/>
      <w:bCs/>
      <w:sz w:val="27"/>
      <w:szCs w:val="27"/>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CF67AF"/>
    <w:rPr>
      <w:sz w:val="16"/>
      <w:szCs w:val="16"/>
    </w:rPr>
  </w:style>
  <w:style w:type="paragraph" w:styleId="CommentText">
    <w:name w:val="annotation text"/>
    <w:basedOn w:val="Normal"/>
    <w:link w:val="CommentTextChar"/>
    <w:uiPriority w:val="99"/>
    <w:semiHidden/>
    <w:unhideWhenUsed/>
    <w:rsid w:val="00CF67AF"/>
    <w:pPr>
      <w:spacing w:line="240" w:lineRule="auto"/>
    </w:pPr>
    <w:rPr>
      <w:sz w:val="20"/>
      <w:szCs w:val="20"/>
    </w:rPr>
  </w:style>
  <w:style w:type="character" w:customStyle="1" w:styleId="CommentTextChar">
    <w:name w:val="Comment Text Char"/>
    <w:basedOn w:val="DefaultParagraphFont"/>
    <w:link w:val="CommentText"/>
    <w:uiPriority w:val="99"/>
    <w:semiHidden/>
    <w:rsid w:val="00CF67AF"/>
    <w:rPr>
      <w:sz w:val="20"/>
      <w:szCs w:val="20"/>
      <w:lang w:val="en-GB"/>
    </w:rPr>
  </w:style>
  <w:style w:type="paragraph" w:styleId="BalloonText">
    <w:name w:val="Balloon Text"/>
    <w:basedOn w:val="Normal"/>
    <w:link w:val="BalloonTextChar"/>
    <w:uiPriority w:val="99"/>
    <w:semiHidden/>
    <w:unhideWhenUsed/>
    <w:rsid w:val="00CF67A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F67AF"/>
    <w:rPr>
      <w:rFonts w:ascii="Segoe UI" w:hAnsi="Segoe UI" w:cs="Segoe UI"/>
      <w:sz w:val="18"/>
      <w:szCs w:val="18"/>
      <w:lang w:val="en-GB"/>
    </w:rPr>
  </w:style>
  <w:style w:type="paragraph" w:styleId="CommentSubject">
    <w:name w:val="annotation subject"/>
    <w:basedOn w:val="CommentText"/>
    <w:next w:val="CommentText"/>
    <w:link w:val="CommentSubjectChar"/>
    <w:uiPriority w:val="99"/>
    <w:semiHidden/>
    <w:unhideWhenUsed/>
    <w:rsid w:val="00CF67AF"/>
    <w:rPr>
      <w:b/>
      <w:bCs/>
    </w:rPr>
  </w:style>
  <w:style w:type="character" w:customStyle="1" w:styleId="CommentSubjectChar">
    <w:name w:val="Comment Subject Char"/>
    <w:basedOn w:val="CommentTextChar"/>
    <w:link w:val="CommentSubject"/>
    <w:uiPriority w:val="99"/>
    <w:semiHidden/>
    <w:rsid w:val="00CF67AF"/>
    <w:rPr>
      <w:b/>
      <w:bCs/>
      <w:sz w:val="20"/>
      <w:szCs w:val="20"/>
      <w:lang w:val="en-GB"/>
    </w:rPr>
  </w:style>
  <w:style w:type="paragraph" w:styleId="Header">
    <w:name w:val="header"/>
    <w:basedOn w:val="Normal"/>
    <w:link w:val="HeaderChar"/>
    <w:uiPriority w:val="99"/>
    <w:unhideWhenUsed/>
    <w:rsid w:val="002463B9"/>
    <w:pPr>
      <w:tabs>
        <w:tab w:val="center" w:pos="4680"/>
        <w:tab w:val="right" w:pos="9360"/>
      </w:tabs>
      <w:spacing w:after="0" w:line="240" w:lineRule="auto"/>
    </w:pPr>
  </w:style>
  <w:style w:type="character" w:customStyle="1" w:styleId="HeaderChar">
    <w:name w:val="Header Char"/>
    <w:basedOn w:val="DefaultParagraphFont"/>
    <w:link w:val="Header"/>
    <w:uiPriority w:val="99"/>
    <w:rsid w:val="002463B9"/>
    <w:rPr>
      <w:lang w:val="en-GB"/>
    </w:rPr>
  </w:style>
  <w:style w:type="paragraph" w:styleId="Footer">
    <w:name w:val="footer"/>
    <w:basedOn w:val="Normal"/>
    <w:link w:val="FooterChar"/>
    <w:uiPriority w:val="99"/>
    <w:unhideWhenUsed/>
    <w:rsid w:val="002463B9"/>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63B9"/>
    <w:rPr>
      <w:lang w:val="en-GB"/>
    </w:rPr>
  </w:style>
  <w:style w:type="character" w:customStyle="1" w:styleId="Heading3Char">
    <w:name w:val="Heading 3 Char"/>
    <w:basedOn w:val="DefaultParagraphFont"/>
    <w:link w:val="Heading3"/>
    <w:uiPriority w:val="9"/>
    <w:rsid w:val="00A44482"/>
    <w:rPr>
      <w:rFonts w:ascii="Times New Roman" w:eastAsia="Times New Roman" w:hAnsi="Times New Roman" w:cs="Times New Roman"/>
      <w:b/>
      <w:bCs/>
      <w:sz w:val="27"/>
      <w:szCs w:val="27"/>
    </w:rPr>
  </w:style>
  <w:style w:type="paragraph" w:styleId="NormalWeb">
    <w:name w:val="Normal (Web)"/>
    <w:basedOn w:val="Normal"/>
    <w:uiPriority w:val="99"/>
    <w:semiHidden/>
    <w:unhideWhenUsed/>
    <w:rsid w:val="00A44482"/>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Hyperlink">
    <w:name w:val="Hyperlink"/>
    <w:basedOn w:val="DefaultParagraphFont"/>
    <w:uiPriority w:val="99"/>
    <w:unhideWhenUsed/>
    <w:rsid w:val="00A44482"/>
    <w:rPr>
      <w:color w:val="0000FF"/>
      <w:u w:val="single"/>
    </w:rPr>
  </w:style>
  <w:style w:type="character" w:customStyle="1" w:styleId="mw-headline">
    <w:name w:val="mw-headline"/>
    <w:basedOn w:val="DefaultParagraphFont"/>
    <w:rsid w:val="00A44482"/>
  </w:style>
  <w:style w:type="character" w:customStyle="1" w:styleId="mw-editsection">
    <w:name w:val="mw-editsection"/>
    <w:basedOn w:val="DefaultParagraphFont"/>
    <w:rsid w:val="00A44482"/>
  </w:style>
  <w:style w:type="character" w:customStyle="1" w:styleId="mw-editsection-bracket">
    <w:name w:val="mw-editsection-bracket"/>
    <w:basedOn w:val="DefaultParagraphFont"/>
    <w:rsid w:val="00A44482"/>
  </w:style>
  <w:style w:type="character" w:styleId="UnresolvedMention">
    <w:name w:val="Unresolved Mention"/>
    <w:basedOn w:val="DefaultParagraphFont"/>
    <w:uiPriority w:val="99"/>
    <w:semiHidden/>
    <w:unhideWhenUsed/>
    <w:rsid w:val="00AA72D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953958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36AC1E-C5F0-486C-94F9-4366E45F82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3</Pages>
  <Words>683</Words>
  <Characters>3896</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Nicole Gazard</dc:creator>
  <cp:keywords/>
  <dc:description/>
  <cp:lastModifiedBy>Angela Makamure</cp:lastModifiedBy>
  <cp:revision>2</cp:revision>
  <dcterms:created xsi:type="dcterms:W3CDTF">2021-02-16T08:53:00Z</dcterms:created>
  <dcterms:modified xsi:type="dcterms:W3CDTF">2021-02-16T08:53:00Z</dcterms:modified>
</cp:coreProperties>
</file>